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621EE" w14:textId="67292404" w:rsidR="001B4A1E" w:rsidRDefault="001B4A1E">
      <w:pPr>
        <w:rPr>
          <w:rFonts w:ascii="Times New Roman" w:hAnsi="Times New Roman" w:cs="Times New Roman"/>
          <w:sz w:val="24"/>
          <w:szCs w:val="24"/>
        </w:rPr>
      </w:pPr>
    </w:p>
    <w:p w14:paraId="30579CDF" w14:textId="2C29F4AC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609C4645" w14:textId="6640B276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5B0B3A33" w14:textId="58C48E7E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079B5B0F" w14:textId="6E00F569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35D3A85E" w14:textId="13EEF54B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5144FB3D" w14:textId="5E672774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3661743E" w14:textId="53B545F7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6C49ED98" w14:textId="6B2CCA64" w:rsidR="00DF2C36" w:rsidRDefault="00DF2C36" w:rsidP="00DF2C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5D4701" w14:textId="468ECA72" w:rsidR="00DF2C36" w:rsidRDefault="00DF2C36" w:rsidP="00DF2C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6EF94556" w14:textId="7D6F9211" w:rsidR="00DF2C36" w:rsidRDefault="00DF2C36" w:rsidP="00DF2C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3C438F7C" w14:textId="60587533" w:rsidR="00DF2C36" w:rsidRDefault="00DF2C36" w:rsidP="00DF2C3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14:paraId="2B0B2BDC" w14:textId="669E5E7A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649B5A11" w14:textId="36DB1FA9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0F5A55F0" w14:textId="179F8CDD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5EEBC85C" w14:textId="1672559B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3B4AC92A" w14:textId="3F143064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049147E5" w14:textId="547FCE51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461AE71F" w14:textId="1121671B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497D3E4A" w14:textId="64CB81A9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6E3A15FF" w14:textId="456ABD2A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2AE7D2E5" w14:textId="1A925E7B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7C3F4C80" w14:textId="2366D711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3B5577B9" w14:textId="58DED829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78178292" w14:textId="38F90789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664C8F3B" w14:textId="1AC1586E" w:rsidR="00DF2C36" w:rsidRDefault="00DF2C36">
      <w:pPr>
        <w:rPr>
          <w:rFonts w:ascii="Times New Roman" w:hAnsi="Times New Roman" w:cs="Times New Roman"/>
          <w:sz w:val="24"/>
          <w:szCs w:val="24"/>
        </w:rPr>
      </w:pPr>
    </w:p>
    <w:p w14:paraId="335A04A2" w14:textId="6BEBF525" w:rsidR="004B523B" w:rsidRPr="00605DD7" w:rsidRDefault="00177378" w:rsidP="00A6421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Professional Learning Community</w:t>
      </w:r>
      <w:r w:rsidR="00C10730">
        <w:rPr>
          <w:rFonts w:ascii="Times New Roman" w:hAnsi="Times New Roman" w:cs="Times New Roman"/>
          <w:sz w:val="24"/>
          <w:szCs w:val="24"/>
        </w:rPr>
        <w:t xml:space="preserve"> (PLC)</w:t>
      </w:r>
      <w:r>
        <w:rPr>
          <w:rFonts w:ascii="Times New Roman" w:hAnsi="Times New Roman" w:cs="Times New Roman"/>
          <w:sz w:val="24"/>
          <w:szCs w:val="24"/>
        </w:rPr>
        <w:t xml:space="preserve"> is a group of instructors who meet on regular basis to share knowledge and works joint</w:t>
      </w:r>
      <w:r w:rsidR="00A6421E">
        <w:rPr>
          <w:rFonts w:ascii="Times New Roman" w:hAnsi="Times New Roman" w:cs="Times New Roman"/>
          <w:sz w:val="24"/>
          <w:szCs w:val="24"/>
        </w:rPr>
        <w:t>ly towards improvement of teaching skills as well as academic achievement of students. The</w:t>
      </w:r>
      <w:r w:rsidR="00DF308D">
        <w:rPr>
          <w:rFonts w:ascii="Times New Roman" w:hAnsi="Times New Roman" w:cs="Times New Roman"/>
          <w:sz w:val="24"/>
          <w:szCs w:val="24"/>
        </w:rPr>
        <w:t>re are two</w:t>
      </w:r>
      <w:r w:rsidR="00A6421E">
        <w:rPr>
          <w:rFonts w:ascii="Times New Roman" w:hAnsi="Times New Roman" w:cs="Times New Roman"/>
          <w:sz w:val="24"/>
          <w:szCs w:val="24"/>
        </w:rPr>
        <w:t xml:space="preserve"> main purposes of</w:t>
      </w:r>
      <w:r w:rsidR="00C10730">
        <w:rPr>
          <w:rFonts w:ascii="Times New Roman" w:hAnsi="Times New Roman" w:cs="Times New Roman"/>
          <w:sz w:val="24"/>
          <w:szCs w:val="24"/>
        </w:rPr>
        <w:t xml:space="preserve"> PLC</w:t>
      </w:r>
      <w:r w:rsidR="00DF308D">
        <w:rPr>
          <w:rFonts w:ascii="Times New Roman" w:hAnsi="Times New Roman" w:cs="Times New Roman"/>
          <w:sz w:val="24"/>
          <w:szCs w:val="24"/>
        </w:rPr>
        <w:t xml:space="preserve">. One is </w:t>
      </w:r>
      <w:r w:rsidR="00A6421E">
        <w:rPr>
          <w:rFonts w:ascii="Times New Roman" w:hAnsi="Times New Roman" w:cs="Times New Roman"/>
          <w:sz w:val="24"/>
          <w:szCs w:val="24"/>
        </w:rPr>
        <w:t>improvement of knowledge and skills of educators through studying together, exchanging expertise</w:t>
      </w:r>
      <w:r w:rsidR="00DF308D">
        <w:rPr>
          <w:rFonts w:ascii="Times New Roman" w:hAnsi="Times New Roman" w:cs="Times New Roman"/>
          <w:sz w:val="24"/>
          <w:szCs w:val="24"/>
        </w:rPr>
        <w:t xml:space="preserve"> and holding of professional discussions. The second is to improve what the educators wish to achieve, aspire and success of learners through strong leadership and instruction</w:t>
      </w:r>
      <w:r w:rsidR="00671319">
        <w:rPr>
          <w:rFonts w:ascii="Times New Roman" w:hAnsi="Times New Roman" w:cs="Times New Roman"/>
          <w:sz w:val="24"/>
          <w:szCs w:val="24"/>
        </w:rPr>
        <w:t xml:space="preserve"> </w:t>
      </w:r>
      <w:r w:rsidR="00671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71319"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Turner, 2018)</w:t>
      </w:r>
      <w:r w:rsidR="00DF30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E96F1" w14:textId="0D101264" w:rsidR="00605DD7" w:rsidRDefault="00C10730" w:rsidP="00605D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PLCs </w:t>
      </w:r>
      <w:r w:rsidR="00A47A12">
        <w:rPr>
          <w:rFonts w:ascii="Times New Roman" w:hAnsi="Times New Roman" w:cs="Times New Roman"/>
          <w:sz w:val="24"/>
          <w:szCs w:val="24"/>
        </w:rPr>
        <w:t>have</w:t>
      </w:r>
      <w:r w:rsidR="00605DD7">
        <w:rPr>
          <w:rFonts w:ascii="Times New Roman" w:hAnsi="Times New Roman" w:cs="Times New Roman"/>
          <w:sz w:val="24"/>
          <w:szCs w:val="24"/>
        </w:rPr>
        <w:t xml:space="preserve"> some benefits that may</w:t>
      </w:r>
      <w:r w:rsidR="00A47A12">
        <w:rPr>
          <w:rFonts w:ascii="Times New Roman" w:hAnsi="Times New Roman" w:cs="Times New Roman"/>
          <w:sz w:val="24"/>
          <w:szCs w:val="24"/>
        </w:rPr>
        <w:t xml:space="preserve"> be desired. One such way is </w:t>
      </w:r>
      <w:r w:rsidR="00CA385D">
        <w:rPr>
          <w:rFonts w:ascii="Times New Roman" w:hAnsi="Times New Roman" w:cs="Times New Roman"/>
          <w:sz w:val="24"/>
          <w:szCs w:val="24"/>
        </w:rPr>
        <w:t xml:space="preserve">building among the members in the team a stronger relationship. Through regular meetings held by the teachers, </w:t>
      </w:r>
      <w:r w:rsidR="008E1D3E">
        <w:rPr>
          <w:rFonts w:ascii="Times New Roman" w:hAnsi="Times New Roman" w:cs="Times New Roman"/>
          <w:sz w:val="24"/>
          <w:szCs w:val="24"/>
        </w:rPr>
        <w:t>there is creation of a bond and a group of leaders. Each one of the members in the professional learning community share his strengths from which others</w:t>
      </w:r>
      <w:r w:rsidR="00E73F4B">
        <w:rPr>
          <w:rFonts w:ascii="Times New Roman" w:hAnsi="Times New Roman" w:cs="Times New Roman"/>
          <w:sz w:val="24"/>
          <w:szCs w:val="24"/>
        </w:rPr>
        <w:t xml:space="preserve"> build on. Consequently, there is building of trust which successfully yields fruits. </w:t>
      </w:r>
      <w:r w:rsidR="008735DB">
        <w:rPr>
          <w:rFonts w:ascii="Times New Roman" w:hAnsi="Times New Roman" w:cs="Times New Roman"/>
          <w:sz w:val="24"/>
          <w:szCs w:val="24"/>
        </w:rPr>
        <w:t xml:space="preserve">Additionally, </w:t>
      </w:r>
      <w:r>
        <w:rPr>
          <w:rFonts w:ascii="Times New Roman" w:hAnsi="Times New Roman" w:cs="Times New Roman"/>
          <w:sz w:val="24"/>
          <w:szCs w:val="24"/>
        </w:rPr>
        <w:t xml:space="preserve">PLCs </w:t>
      </w:r>
      <w:r w:rsidR="008735DB">
        <w:rPr>
          <w:rFonts w:ascii="Times New Roman" w:hAnsi="Times New Roman" w:cs="Times New Roman"/>
          <w:sz w:val="24"/>
          <w:szCs w:val="24"/>
        </w:rPr>
        <w:t xml:space="preserve">help teachers to alleviate their teaching skills. Different minds from different backgrounds are brought together which leads to addition of purpose and value in the education field </w:t>
      </w:r>
      <w:r w:rsidR="00671319">
        <w:rPr>
          <w:rFonts w:ascii="Times New Roman" w:hAnsi="Times New Roman" w:cs="Times New Roman"/>
          <w:sz w:val="24"/>
          <w:szCs w:val="24"/>
        </w:rPr>
        <w:t>(</w:t>
      </w:r>
      <w:r w:rsidR="00671319"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Voelkel</w:t>
      </w:r>
      <w:r w:rsidR="00671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71319"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Chrispeels,</w:t>
      </w:r>
      <w:r w:rsidR="00671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71319"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</w:t>
      </w:r>
      <w:r w:rsidR="00671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13B690E" w14:textId="05C12A1F" w:rsidR="00D822F3" w:rsidRDefault="00605DD7" w:rsidP="00605D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5DD7">
        <w:rPr>
          <w:rFonts w:ascii="Times New Roman" w:hAnsi="Times New Roman" w:cs="Times New Roman"/>
          <w:sz w:val="24"/>
          <w:szCs w:val="24"/>
        </w:rPr>
        <w:t>There are also some drawbacks attached to</w:t>
      </w:r>
      <w:r w:rsidR="00C10730">
        <w:rPr>
          <w:rFonts w:ascii="Times New Roman" w:hAnsi="Times New Roman" w:cs="Times New Roman"/>
          <w:sz w:val="24"/>
          <w:szCs w:val="24"/>
        </w:rPr>
        <w:t xml:space="preserve"> PLC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822F3">
        <w:rPr>
          <w:rFonts w:ascii="Times New Roman" w:hAnsi="Times New Roman" w:cs="Times New Roman"/>
          <w:sz w:val="24"/>
          <w:szCs w:val="24"/>
        </w:rPr>
        <w:t xml:space="preserve">Some </w:t>
      </w:r>
      <w:r>
        <w:rPr>
          <w:rFonts w:ascii="Times New Roman" w:hAnsi="Times New Roman" w:cs="Times New Roman"/>
          <w:sz w:val="24"/>
          <w:szCs w:val="24"/>
        </w:rPr>
        <w:t xml:space="preserve">include </w:t>
      </w:r>
      <w:r w:rsidR="00D822F3">
        <w:rPr>
          <w:rFonts w:ascii="Times New Roman" w:hAnsi="Times New Roman" w:cs="Times New Roman"/>
          <w:sz w:val="24"/>
          <w:szCs w:val="24"/>
        </w:rPr>
        <w:t>a culture by teachers where they are used to competing instead of collaborating. This makes it hard for the teachers to agree on their counterparts’ decisions</w:t>
      </w:r>
      <w:r>
        <w:rPr>
          <w:rFonts w:ascii="Times New Roman" w:hAnsi="Times New Roman" w:cs="Times New Roman"/>
          <w:sz w:val="24"/>
          <w:szCs w:val="24"/>
        </w:rPr>
        <w:t xml:space="preserve">. Furthermore, in the process, there is lack of ownership by the teachers. They believe that whatever is discussed during their time of collaboration is </w:t>
      </w:r>
      <w:r w:rsidR="00E40296">
        <w:rPr>
          <w:rFonts w:ascii="Times New Roman" w:hAnsi="Times New Roman" w:cs="Times New Roman"/>
          <w:sz w:val="24"/>
          <w:szCs w:val="24"/>
        </w:rPr>
        <w:t xml:space="preserve">already </w:t>
      </w:r>
      <w:r>
        <w:rPr>
          <w:rFonts w:ascii="Times New Roman" w:hAnsi="Times New Roman" w:cs="Times New Roman"/>
          <w:sz w:val="24"/>
          <w:szCs w:val="24"/>
        </w:rPr>
        <w:t xml:space="preserve">dictated by the administrators. </w:t>
      </w:r>
      <w:r w:rsidR="00E40296">
        <w:rPr>
          <w:rFonts w:ascii="Times New Roman" w:hAnsi="Times New Roman" w:cs="Times New Roman"/>
          <w:sz w:val="24"/>
          <w:szCs w:val="24"/>
        </w:rPr>
        <w:t xml:space="preserve">Lastly, teachers do not get access to a data upon which they may base their teaching decisions. </w:t>
      </w:r>
      <w:r w:rsidR="007A5E84">
        <w:rPr>
          <w:rFonts w:ascii="Times New Roman" w:hAnsi="Times New Roman" w:cs="Times New Roman"/>
          <w:sz w:val="24"/>
          <w:szCs w:val="24"/>
        </w:rPr>
        <w:t>The data at disposal of the teachers in the PLCs is insufficient and this makes it hard for them to defend the decisions they come up with</w:t>
      </w:r>
      <w:r w:rsidR="00671319" w:rsidRPr="00671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713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71319"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Turner, 2018)</w:t>
      </w:r>
      <w:r w:rsidR="007A5E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83C528" w14:textId="3CE29D86" w:rsidR="007A5E84" w:rsidRDefault="007A5E84" w:rsidP="00605D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conclusion, proper utilization of professional learning community can go a long way in enhancing effective teaching. This is despite the drawbacks encountered in its implementation. Teachers should find the means by which they can counter them and make it effe</w:t>
      </w:r>
      <w:r w:rsidR="004B523B">
        <w:rPr>
          <w:rFonts w:ascii="Times New Roman" w:hAnsi="Times New Roman" w:cs="Times New Roman"/>
          <w:sz w:val="24"/>
          <w:szCs w:val="24"/>
        </w:rPr>
        <w:t>ctive.</w:t>
      </w:r>
    </w:p>
    <w:p w14:paraId="26E6E005" w14:textId="2F28F9A8" w:rsidR="004B523B" w:rsidRDefault="00671319" w:rsidP="0067131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14:paraId="4E26D1C6" w14:textId="0730F9A0" w:rsidR="004B523B" w:rsidRPr="004B523B" w:rsidRDefault="004B523B" w:rsidP="004B523B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Turner, J.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(2018)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52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development of professional learning communities and their teacher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4B52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leaders: An activity systems analysis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4B523B">
        <w:rPr>
          <w:rFonts w:ascii="Times New Roman" w:hAnsi="Times New Roman" w:cs="Times New Roman"/>
          <w:color w:val="222222"/>
          <w:sz w:val="24"/>
          <w:szCs w:val="24"/>
        </w:rPr>
        <w:t>Journal of the Learning Sciences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B523B">
        <w:rPr>
          <w:rFonts w:ascii="Times New Roman" w:hAnsi="Times New Roman" w:cs="Times New Roman"/>
          <w:color w:val="222222"/>
          <w:sz w:val="24"/>
          <w:szCs w:val="24"/>
        </w:rPr>
        <w:t>27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49-88.</w:t>
      </w:r>
    </w:p>
    <w:p w14:paraId="5ACF51A8" w14:textId="560E62E9" w:rsidR="004B523B" w:rsidRPr="004B523B" w:rsidRDefault="004B523B" w:rsidP="004B523B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Voelkel,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H., &amp; Chrispeels, J.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(2017)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52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Understanding the link between professional learning</w:t>
      </w:r>
      <w:r w:rsidR="006713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="0067131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ab/>
      </w:r>
      <w:r w:rsidRPr="004B523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communities and teacher collective efficacy.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4B523B">
        <w:rPr>
          <w:rFonts w:ascii="Times New Roman" w:hAnsi="Times New Roman" w:cs="Times New Roman"/>
          <w:color w:val="222222"/>
          <w:sz w:val="24"/>
          <w:szCs w:val="24"/>
        </w:rPr>
        <w:t xml:space="preserve">School Effectiveness and School </w:t>
      </w:r>
      <w:r w:rsidR="00671319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4B523B">
        <w:rPr>
          <w:rFonts w:ascii="Times New Roman" w:hAnsi="Times New Roman" w:cs="Times New Roman"/>
          <w:color w:val="222222"/>
          <w:sz w:val="24"/>
          <w:szCs w:val="24"/>
        </w:rPr>
        <w:t>Improvement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4B523B">
        <w:rPr>
          <w:rFonts w:ascii="Times New Roman" w:hAnsi="Times New Roman" w:cs="Times New Roman"/>
          <w:color w:val="222222"/>
          <w:sz w:val="24"/>
          <w:szCs w:val="24"/>
        </w:rPr>
        <w:t>28</w:t>
      </w:r>
      <w:r w:rsidRPr="004B52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505-526.</w:t>
      </w:r>
    </w:p>
    <w:p w14:paraId="291F37B0" w14:textId="77777777" w:rsidR="004B523B" w:rsidRPr="00D822F3" w:rsidRDefault="004B523B" w:rsidP="00605DD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4B523B" w:rsidRPr="00D822F3" w:rsidSect="00DF2C36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E57391" w14:textId="77777777" w:rsidR="00D256EE" w:rsidRDefault="00D256EE" w:rsidP="00DF2C36">
      <w:pPr>
        <w:spacing w:after="0" w:line="240" w:lineRule="auto"/>
      </w:pPr>
      <w:r>
        <w:separator/>
      </w:r>
    </w:p>
  </w:endnote>
  <w:endnote w:type="continuationSeparator" w:id="0">
    <w:p w14:paraId="2DB756AB" w14:textId="77777777" w:rsidR="00D256EE" w:rsidRDefault="00D256EE" w:rsidP="00DF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5B0E0" w14:textId="77777777" w:rsidR="00D256EE" w:rsidRDefault="00D256EE" w:rsidP="00DF2C36">
      <w:pPr>
        <w:spacing w:after="0" w:line="240" w:lineRule="auto"/>
      </w:pPr>
      <w:r>
        <w:separator/>
      </w:r>
    </w:p>
  </w:footnote>
  <w:footnote w:type="continuationSeparator" w:id="0">
    <w:p w14:paraId="607823D3" w14:textId="77777777" w:rsidR="00D256EE" w:rsidRDefault="00D256EE" w:rsidP="00DF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66409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22B8F4" w14:textId="4F023C7E" w:rsidR="00DF2C36" w:rsidRDefault="00DF2C36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PROFESSIONAL LEARNING COMMUNITIES</w:t>
        </w:r>
        <w:r>
          <w:t xml:space="preserve">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9F22BB" w14:textId="77777777" w:rsidR="00DF2C36" w:rsidRDefault="00DF2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329F0" w14:textId="549CB26B" w:rsidR="00DF2C36" w:rsidRDefault="00DF2C36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 xml:space="preserve">Running head: PROFESSIONAL LEARNING COMMUNITIES                                                 </w:t>
    </w:r>
    <w:sdt>
      <w:sdtPr>
        <w:id w:val="129240590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9567EAD" w14:textId="77777777" w:rsidR="00DF2C36" w:rsidRPr="00DF2C36" w:rsidRDefault="00DF2C3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36"/>
    <w:rsid w:val="00177378"/>
    <w:rsid w:val="001B4A1E"/>
    <w:rsid w:val="004B523B"/>
    <w:rsid w:val="00605DD7"/>
    <w:rsid w:val="00671319"/>
    <w:rsid w:val="007A5E84"/>
    <w:rsid w:val="008735DB"/>
    <w:rsid w:val="008E1D3E"/>
    <w:rsid w:val="00A47A12"/>
    <w:rsid w:val="00A6421E"/>
    <w:rsid w:val="00C10730"/>
    <w:rsid w:val="00CA385D"/>
    <w:rsid w:val="00D256EE"/>
    <w:rsid w:val="00D822F3"/>
    <w:rsid w:val="00DF2C36"/>
    <w:rsid w:val="00DF308D"/>
    <w:rsid w:val="00E40296"/>
    <w:rsid w:val="00E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FE89"/>
  <w15:chartTrackingRefBased/>
  <w15:docId w15:val="{9091A242-40B5-49DD-8AB3-2C506E6B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C36"/>
  </w:style>
  <w:style w:type="paragraph" w:styleId="Footer">
    <w:name w:val="footer"/>
    <w:basedOn w:val="Normal"/>
    <w:link w:val="FooterChar"/>
    <w:uiPriority w:val="99"/>
    <w:unhideWhenUsed/>
    <w:rsid w:val="00DF2C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2021-03-28T03:20:00Z</dcterms:created>
  <dcterms:modified xsi:type="dcterms:W3CDTF">2021-03-28T06:08:00Z</dcterms:modified>
</cp:coreProperties>
</file>